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02C4" w14:textId="21F662E4" w:rsidR="005A68D5" w:rsidRDefault="00D646D4" w:rsidP="005A68D5">
      <w:pPr>
        <w:rPr>
          <w:rFonts w:ascii="Tahoma" w:hAnsi="Tahoma" w:cs="Tahoma"/>
          <w:b/>
          <w:bCs/>
        </w:rPr>
      </w:pPr>
      <w:bookmarkStart w:id="0" w:name="_GoBack"/>
      <w:bookmarkEnd w:id="0"/>
      <w:r w:rsidRPr="000242CA">
        <w:rPr>
          <w:rFonts w:ascii="Tahoma" w:hAnsi="Tahoma" w:cs="Tahoma"/>
          <w:b/>
          <w:bCs/>
        </w:rPr>
        <w:t>PROGRAM</w:t>
      </w:r>
    </w:p>
    <w:p w14:paraId="331A9A56" w14:textId="77777777" w:rsidR="00F65401" w:rsidRDefault="00F65401" w:rsidP="00F72E6D">
      <w:pPr>
        <w:rPr>
          <w:rFonts w:ascii="Tahoma" w:hAnsi="Tahoma" w:cs="Tahoma"/>
          <w:b/>
          <w:bCs/>
        </w:rPr>
      </w:pPr>
    </w:p>
    <w:p w14:paraId="05E79864" w14:textId="1E9FAC16" w:rsidR="00B71C33" w:rsidRPr="00F65401" w:rsidRDefault="00F72E6D" w:rsidP="005A68D5">
      <w:pPr>
        <w:rPr>
          <w:rFonts w:ascii="Tahoma" w:hAnsi="Tahoma" w:cs="Tahoma"/>
          <w:b/>
          <w:bCs/>
        </w:rPr>
      </w:pPr>
      <w:r w:rsidRPr="00F72E6D">
        <w:rPr>
          <w:rFonts w:ascii="Tahoma" w:hAnsi="Tahoma" w:cs="Tahoma"/>
          <w:b/>
          <w:bCs/>
        </w:rPr>
        <w:t>In the chair</w:t>
      </w:r>
      <w:r w:rsidR="000D20E1">
        <w:rPr>
          <w:rFonts w:ascii="Tahoma" w:hAnsi="Tahoma" w:cs="Tahoma"/>
          <w:b/>
          <w:bCs/>
        </w:rPr>
        <w:t xml:space="preserve"> </w:t>
      </w:r>
      <w:r w:rsidRPr="00F72E6D">
        <w:rPr>
          <w:rFonts w:ascii="Tahoma" w:hAnsi="Tahoma" w:cs="Tahoma"/>
          <w:bCs/>
        </w:rPr>
        <w:t>Prof. Karel van HULLE, KU Leuven and Goethe University Frankfurt</w:t>
      </w:r>
    </w:p>
    <w:p w14:paraId="1421F9BD" w14:textId="77777777" w:rsidR="00F65401" w:rsidRDefault="00F65401" w:rsidP="005A68D5">
      <w:pPr>
        <w:rPr>
          <w:rFonts w:ascii="Tahoma" w:hAnsi="Tahoma" w:cs="Tahoma"/>
          <w:b/>
          <w:bCs/>
        </w:rPr>
      </w:pPr>
    </w:p>
    <w:p w14:paraId="20CDEF26" w14:textId="6E998F79" w:rsidR="000D20E1" w:rsidRPr="000D20E1" w:rsidRDefault="000D20E1" w:rsidP="005A68D5">
      <w:pPr>
        <w:rPr>
          <w:rFonts w:ascii="Tahoma" w:hAnsi="Tahoma" w:cs="Tahoma"/>
          <w:bCs/>
        </w:rPr>
      </w:pPr>
      <w:r w:rsidRPr="000D20E1">
        <w:rPr>
          <w:rFonts w:ascii="Tahoma" w:hAnsi="Tahoma" w:cs="Tahoma"/>
          <w:b/>
          <w:bCs/>
        </w:rPr>
        <w:t>14.00 – 14.10</w:t>
      </w:r>
      <w:r w:rsidRPr="000D20E1">
        <w:rPr>
          <w:rFonts w:ascii="Tahoma" w:hAnsi="Tahoma" w:cs="Tahoma"/>
          <w:bCs/>
        </w:rPr>
        <w:t xml:space="preserve"> Welcome address </w:t>
      </w:r>
    </w:p>
    <w:p w14:paraId="603D9A7F" w14:textId="77777777" w:rsidR="006A5845" w:rsidRPr="000242CA" w:rsidRDefault="000D20E1" w:rsidP="00327914">
      <w:pPr>
        <w:shd w:val="clear" w:color="auto" w:fill="FFC0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14.10 – 15.05</w:t>
      </w:r>
      <w:r>
        <w:rPr>
          <w:rFonts w:ascii="Tahoma" w:hAnsi="Tahoma" w:cs="Tahoma"/>
          <w:b/>
          <w:bCs/>
        </w:rPr>
        <w:tab/>
      </w:r>
      <w:r w:rsidR="006A5845" w:rsidRPr="000242CA">
        <w:rPr>
          <w:rFonts w:ascii="Tahoma" w:hAnsi="Tahoma" w:cs="Tahoma"/>
          <w:b/>
          <w:bCs/>
        </w:rPr>
        <w:t>PART 1</w:t>
      </w:r>
    </w:p>
    <w:p w14:paraId="365CF5C5" w14:textId="77777777" w:rsidR="005A68D5" w:rsidRPr="000242CA" w:rsidRDefault="005A68D5" w:rsidP="00F72E6D">
      <w:p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  <w:b/>
          <w:bCs/>
        </w:rPr>
        <w:t>Insurance industry and its performance during the pandemic 2020</w:t>
      </w:r>
    </w:p>
    <w:p w14:paraId="274D552B" w14:textId="77777777" w:rsidR="005A68D5" w:rsidRPr="000242CA" w:rsidRDefault="005A68D5" w:rsidP="00F72E6D">
      <w:pPr>
        <w:numPr>
          <w:ilvl w:val="0"/>
          <w:numId w:val="1"/>
        </w:num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</w:rPr>
        <w:t>Impact of the pandemics on the global insurance industry</w:t>
      </w:r>
    </w:p>
    <w:p w14:paraId="5CC91ADA" w14:textId="77777777" w:rsidR="005A68D5" w:rsidRPr="000242CA" w:rsidRDefault="005A68D5" w:rsidP="00F72E6D">
      <w:pPr>
        <w:numPr>
          <w:ilvl w:val="0"/>
          <w:numId w:val="1"/>
        </w:numPr>
        <w:shd w:val="clear" w:color="auto" w:fill="FFF2CC" w:themeFill="accent4" w:themeFillTint="33"/>
        <w:rPr>
          <w:rFonts w:ascii="Tahoma" w:hAnsi="Tahoma" w:cs="Tahoma"/>
        </w:rPr>
      </w:pPr>
      <w:r w:rsidRPr="000242CA">
        <w:rPr>
          <w:rFonts w:ascii="Tahoma" w:hAnsi="Tahoma" w:cs="Tahoma"/>
        </w:rPr>
        <w:t>The Georgian insurance market – key trends and challenges</w:t>
      </w:r>
    </w:p>
    <w:p w14:paraId="2A17FAEF" w14:textId="77777777" w:rsidR="006A5845" w:rsidRPr="000242CA" w:rsidRDefault="006A5845" w:rsidP="005A68D5">
      <w:pPr>
        <w:rPr>
          <w:rFonts w:ascii="Tahoma" w:hAnsi="Tahoma" w:cs="Tahoma"/>
          <w:b/>
          <w:bCs/>
        </w:rPr>
      </w:pPr>
      <w:r w:rsidRPr="000242CA">
        <w:rPr>
          <w:rFonts w:ascii="Tahoma" w:hAnsi="Tahoma" w:cs="Tahoma"/>
          <w:b/>
          <w:bCs/>
        </w:rPr>
        <w:t>Keynote speeches</w:t>
      </w:r>
    </w:p>
    <w:p w14:paraId="75025F37" w14:textId="043C9501" w:rsidR="006A5845" w:rsidRPr="000242CA" w:rsidRDefault="006A5845" w:rsidP="006A5845">
      <w:pPr>
        <w:numPr>
          <w:ilvl w:val="0"/>
          <w:numId w:val="5"/>
        </w:numPr>
        <w:rPr>
          <w:rFonts w:ascii="Tahoma" w:hAnsi="Tahoma" w:cs="Tahoma"/>
          <w:bCs/>
        </w:rPr>
      </w:pPr>
      <w:r w:rsidRPr="000242CA">
        <w:rPr>
          <w:rFonts w:ascii="Tahoma" w:hAnsi="Tahoma" w:cs="Tahoma"/>
          <w:bCs/>
        </w:rPr>
        <w:t>Prof. Karel van HULLE, KU Leuven and Goethe University Frankfurt</w:t>
      </w:r>
      <w:r w:rsidR="000D20E1">
        <w:rPr>
          <w:rFonts w:ascii="Tahoma" w:hAnsi="Tahoma" w:cs="Tahoma"/>
          <w:bCs/>
        </w:rPr>
        <w:t xml:space="preserve"> </w:t>
      </w:r>
    </w:p>
    <w:p w14:paraId="770BAA40" w14:textId="232D087A" w:rsidR="006A5845" w:rsidRPr="000242CA" w:rsidRDefault="006A5845" w:rsidP="006A5845">
      <w:pPr>
        <w:numPr>
          <w:ilvl w:val="0"/>
          <w:numId w:val="5"/>
        </w:numPr>
        <w:rPr>
          <w:rFonts w:ascii="Tahoma" w:hAnsi="Tahoma" w:cs="Tahoma"/>
          <w:bCs/>
        </w:rPr>
      </w:pPr>
      <w:r w:rsidRPr="000242CA">
        <w:rPr>
          <w:rFonts w:ascii="Tahoma" w:hAnsi="Tahoma" w:cs="Tahoma"/>
          <w:bCs/>
        </w:rPr>
        <w:t>Francisco CARRASCO BAHAMONDE, Deputy Director General of Regulation and International Relations, Directorate General of Insurance and Pension Funds</w:t>
      </w:r>
      <w:r w:rsidR="000D20E1">
        <w:rPr>
          <w:rFonts w:ascii="Tahoma" w:hAnsi="Tahoma" w:cs="Tahoma"/>
          <w:bCs/>
        </w:rPr>
        <w:t xml:space="preserve"> </w:t>
      </w:r>
    </w:p>
    <w:p w14:paraId="158F6166" w14:textId="11AB043E" w:rsidR="006A5845" w:rsidRPr="000242CA" w:rsidRDefault="006A5845" w:rsidP="006A5845">
      <w:pPr>
        <w:numPr>
          <w:ilvl w:val="0"/>
          <w:numId w:val="5"/>
        </w:numPr>
        <w:rPr>
          <w:rFonts w:ascii="Tahoma" w:hAnsi="Tahoma" w:cs="Tahoma"/>
          <w:bCs/>
        </w:rPr>
      </w:pPr>
      <w:r w:rsidRPr="000242CA">
        <w:rPr>
          <w:rFonts w:ascii="Tahoma" w:hAnsi="Tahoma" w:cs="Tahoma"/>
          <w:bCs/>
        </w:rPr>
        <w:t>David ONOPRISHVILI, Chairman, Insurance State Supervision Service of Georgia</w:t>
      </w:r>
      <w:r w:rsidR="000D20E1">
        <w:rPr>
          <w:rFonts w:ascii="Tahoma" w:hAnsi="Tahoma" w:cs="Tahoma"/>
          <w:bCs/>
        </w:rPr>
        <w:t xml:space="preserve"> </w:t>
      </w:r>
    </w:p>
    <w:p w14:paraId="38983B2E" w14:textId="77777777" w:rsidR="00F72E6D" w:rsidRDefault="00F72E6D" w:rsidP="005A68D5">
      <w:pPr>
        <w:rPr>
          <w:rFonts w:ascii="Tahoma" w:hAnsi="Tahoma" w:cs="Tahoma"/>
          <w:b/>
          <w:bCs/>
        </w:rPr>
      </w:pPr>
    </w:p>
    <w:p w14:paraId="4323253C" w14:textId="77777777" w:rsidR="006A5845" w:rsidRPr="000242CA" w:rsidRDefault="000D20E1" w:rsidP="005A68D5">
      <w:pPr>
        <w:rPr>
          <w:rFonts w:ascii="Tahoma" w:hAnsi="Tahoma" w:cs="Tahoma"/>
          <w:b/>
          <w:bCs/>
        </w:rPr>
      </w:pPr>
      <w:r w:rsidRPr="000D20E1">
        <w:rPr>
          <w:rFonts w:ascii="Tahoma" w:hAnsi="Tahoma" w:cs="Tahoma"/>
          <w:b/>
          <w:bCs/>
        </w:rPr>
        <w:t>14.50 – 15.05</w:t>
      </w:r>
      <w:r>
        <w:rPr>
          <w:rFonts w:ascii="Tahoma" w:hAnsi="Tahoma" w:cs="Tahoma"/>
          <w:b/>
          <w:bCs/>
        </w:rPr>
        <w:tab/>
      </w:r>
      <w:r w:rsidR="006A5845" w:rsidRPr="000242CA">
        <w:rPr>
          <w:rFonts w:ascii="Tahoma" w:hAnsi="Tahoma" w:cs="Tahoma"/>
          <w:b/>
          <w:bCs/>
        </w:rPr>
        <w:t xml:space="preserve">Panel – Moving ahead towards growth and regulatory modernization of the Georgian market </w:t>
      </w:r>
    </w:p>
    <w:p w14:paraId="36583A40" w14:textId="77777777" w:rsidR="006A5845" w:rsidRPr="000242CA" w:rsidRDefault="006A5845" w:rsidP="00230B94">
      <w:pPr>
        <w:numPr>
          <w:ilvl w:val="0"/>
          <w:numId w:val="6"/>
        </w:numPr>
        <w:spacing w:after="0"/>
        <w:rPr>
          <w:rFonts w:ascii="Tahoma" w:hAnsi="Tahoma" w:cs="Tahoma"/>
          <w:bCs/>
        </w:rPr>
      </w:pPr>
      <w:r w:rsidRPr="000242CA">
        <w:rPr>
          <w:rFonts w:ascii="Tahoma" w:hAnsi="Tahoma" w:cs="Tahoma"/>
          <w:bCs/>
        </w:rPr>
        <w:t>David ONOPRISHVILI, Chairman, Insurance State Supervision Service of Georgia</w:t>
      </w:r>
    </w:p>
    <w:p w14:paraId="71BF7FB7" w14:textId="77777777" w:rsidR="006A5845" w:rsidRDefault="006A5845" w:rsidP="00230B94">
      <w:pPr>
        <w:numPr>
          <w:ilvl w:val="0"/>
          <w:numId w:val="6"/>
        </w:numPr>
        <w:spacing w:after="0"/>
        <w:rPr>
          <w:rFonts w:ascii="Tahoma" w:hAnsi="Tahoma" w:cs="Tahoma"/>
          <w:bCs/>
        </w:rPr>
      </w:pPr>
      <w:bookmarkStart w:id="1" w:name="_Hlk56080294"/>
      <w:r w:rsidRPr="000242CA">
        <w:rPr>
          <w:rFonts w:ascii="Tahoma" w:hAnsi="Tahoma" w:cs="Tahoma"/>
          <w:bCs/>
        </w:rPr>
        <w:t>Dimitri KUMSISHVILI, President of the Board, Green Insurance Georgia</w:t>
      </w:r>
    </w:p>
    <w:p w14:paraId="5A9380D8" w14:textId="77777777" w:rsidR="00230B94" w:rsidRPr="000242CA" w:rsidRDefault="00230B94" w:rsidP="00230B94">
      <w:pPr>
        <w:spacing w:after="0"/>
        <w:ind w:left="360"/>
        <w:rPr>
          <w:rFonts w:ascii="Tahoma" w:hAnsi="Tahoma" w:cs="Tahoma"/>
          <w:bCs/>
        </w:rPr>
      </w:pPr>
    </w:p>
    <w:bookmarkEnd w:id="1"/>
    <w:p w14:paraId="67C2D7ED" w14:textId="77777777" w:rsidR="006A5845" w:rsidRDefault="000D20E1" w:rsidP="000D20E1">
      <w:pPr>
        <w:shd w:val="clear" w:color="auto" w:fill="FFC0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15.05 – 15.10 </w:t>
      </w:r>
      <w:r>
        <w:rPr>
          <w:rFonts w:ascii="Tahoma" w:hAnsi="Tahoma" w:cs="Tahoma"/>
          <w:b/>
          <w:bCs/>
        </w:rPr>
        <w:tab/>
        <w:t>break</w:t>
      </w:r>
    </w:p>
    <w:p w14:paraId="38E289CC" w14:textId="77777777" w:rsidR="000D20E1" w:rsidRPr="000242CA" w:rsidRDefault="000D20E1" w:rsidP="005A68D5">
      <w:pPr>
        <w:rPr>
          <w:rFonts w:ascii="Tahoma" w:hAnsi="Tahoma" w:cs="Tahoma"/>
          <w:b/>
          <w:bCs/>
        </w:rPr>
      </w:pPr>
    </w:p>
    <w:p w14:paraId="65CD23C2" w14:textId="77777777" w:rsidR="006A5845" w:rsidRPr="000242CA" w:rsidRDefault="000D20E1" w:rsidP="00327914">
      <w:pPr>
        <w:shd w:val="clear" w:color="auto" w:fill="FFC0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15.10 – 15.55</w:t>
      </w:r>
      <w:r>
        <w:rPr>
          <w:rFonts w:ascii="Tahoma" w:hAnsi="Tahoma" w:cs="Tahoma"/>
          <w:b/>
          <w:bCs/>
        </w:rPr>
        <w:tab/>
      </w:r>
      <w:r w:rsidR="00ED6B9B" w:rsidRPr="000242CA">
        <w:rPr>
          <w:rFonts w:ascii="Tahoma" w:hAnsi="Tahoma" w:cs="Tahoma"/>
          <w:b/>
          <w:bCs/>
        </w:rPr>
        <w:t>PART 2</w:t>
      </w:r>
    </w:p>
    <w:p w14:paraId="09E1C2B7" w14:textId="77777777" w:rsidR="005A68D5" w:rsidRPr="000242CA" w:rsidRDefault="005A68D5" w:rsidP="00F72E6D">
      <w:p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  <w:b/>
          <w:bCs/>
        </w:rPr>
        <w:t>Health insurance challenges during the Covid 19</w:t>
      </w:r>
    </w:p>
    <w:p w14:paraId="34F795E9" w14:textId="77777777" w:rsidR="005A68D5" w:rsidRPr="000242CA" w:rsidRDefault="005A68D5" w:rsidP="00F72E6D">
      <w:pPr>
        <w:numPr>
          <w:ilvl w:val="0"/>
          <w:numId w:val="2"/>
        </w:num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</w:rPr>
        <w:t>Claims costs control – a key issue in the health insurance long-term sustainability</w:t>
      </w:r>
    </w:p>
    <w:p w14:paraId="193EE4A9" w14:textId="77777777" w:rsidR="005A68D5" w:rsidRPr="000242CA" w:rsidRDefault="005A68D5" w:rsidP="00F72E6D">
      <w:pPr>
        <w:numPr>
          <w:ilvl w:val="0"/>
          <w:numId w:val="2"/>
        </w:numPr>
        <w:shd w:val="clear" w:color="auto" w:fill="FFF2CC" w:themeFill="accent4" w:themeFillTint="33"/>
        <w:rPr>
          <w:rFonts w:ascii="Tahoma" w:hAnsi="Tahoma" w:cs="Tahoma"/>
        </w:rPr>
      </w:pPr>
      <w:r w:rsidRPr="000242CA">
        <w:rPr>
          <w:rFonts w:ascii="Tahoma" w:hAnsi="Tahoma" w:cs="Tahoma"/>
        </w:rPr>
        <w:t>Covering the Covid-19 risk:  between customers’ needs and business limitations</w:t>
      </w:r>
    </w:p>
    <w:p w14:paraId="1CD6F925" w14:textId="77777777" w:rsidR="00ED6B9B" w:rsidRPr="000242CA" w:rsidRDefault="00ED6B9B" w:rsidP="00ED6B9B">
      <w:pPr>
        <w:rPr>
          <w:rFonts w:ascii="Tahoma" w:hAnsi="Tahoma" w:cs="Tahoma"/>
          <w:b/>
          <w:bCs/>
        </w:rPr>
      </w:pPr>
      <w:r w:rsidRPr="000242CA">
        <w:rPr>
          <w:rFonts w:ascii="Tahoma" w:hAnsi="Tahoma" w:cs="Tahoma"/>
          <w:b/>
          <w:bCs/>
        </w:rPr>
        <w:t>Keynote speech</w:t>
      </w:r>
    </w:p>
    <w:p w14:paraId="7E20BA6F" w14:textId="68CE82C8" w:rsidR="000242CA" w:rsidRPr="000D20E1" w:rsidRDefault="00ED6B9B" w:rsidP="00ED6B9B">
      <w:pPr>
        <w:numPr>
          <w:ilvl w:val="0"/>
          <w:numId w:val="7"/>
        </w:numPr>
        <w:rPr>
          <w:rFonts w:ascii="Tahoma" w:hAnsi="Tahoma" w:cs="Tahoma"/>
          <w:bCs/>
        </w:rPr>
      </w:pPr>
      <w:r w:rsidRPr="000242CA">
        <w:rPr>
          <w:rFonts w:ascii="Tahoma" w:hAnsi="Tahoma" w:cs="Tahoma"/>
          <w:bCs/>
        </w:rPr>
        <w:t>Miriam BLAZQUEZ, Chief Risks Officer, Sanitas (BUPA Group)</w:t>
      </w:r>
      <w:r w:rsidR="000D20E1" w:rsidRPr="000D20E1">
        <w:rPr>
          <w:rFonts w:ascii="Tahoma" w:hAnsi="Tahoma" w:cs="Tahoma"/>
          <w:b/>
          <w:bCs/>
        </w:rPr>
        <w:t>)</w:t>
      </w:r>
    </w:p>
    <w:p w14:paraId="489D24CB" w14:textId="77777777" w:rsidR="000D20E1" w:rsidRPr="000242CA" w:rsidRDefault="000D20E1" w:rsidP="000D20E1">
      <w:pPr>
        <w:rPr>
          <w:rFonts w:ascii="Tahoma" w:hAnsi="Tahoma" w:cs="Tahoma"/>
          <w:b/>
          <w:bCs/>
        </w:rPr>
      </w:pPr>
      <w:bookmarkStart w:id="2" w:name="_Hlk56463021"/>
      <w:r>
        <w:rPr>
          <w:rFonts w:ascii="Tahoma" w:hAnsi="Tahoma" w:cs="Tahoma"/>
          <w:b/>
          <w:bCs/>
        </w:rPr>
        <w:t>15.30-15.55</w:t>
      </w:r>
      <w:bookmarkEnd w:id="2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0242CA">
        <w:rPr>
          <w:rFonts w:ascii="Tahoma" w:hAnsi="Tahoma" w:cs="Tahoma"/>
          <w:b/>
          <w:bCs/>
        </w:rPr>
        <w:t>Panel</w:t>
      </w:r>
      <w:r>
        <w:rPr>
          <w:rFonts w:ascii="Tahoma" w:hAnsi="Tahoma" w:cs="Tahoma"/>
          <w:b/>
          <w:bCs/>
        </w:rPr>
        <w:t xml:space="preserve"> – Health insurance under and beyond the Covid 19 pressure</w:t>
      </w:r>
    </w:p>
    <w:p w14:paraId="4F994BF3" w14:textId="77777777" w:rsidR="00ED6B9B" w:rsidRPr="000242CA" w:rsidRDefault="0004257E" w:rsidP="000D20E1">
      <w:pPr>
        <w:numPr>
          <w:ilvl w:val="0"/>
          <w:numId w:val="7"/>
        </w:numPr>
        <w:spacing w:after="0"/>
        <w:rPr>
          <w:rFonts w:ascii="Tahoma" w:hAnsi="Tahoma" w:cs="Tahoma"/>
          <w:bCs/>
        </w:rPr>
      </w:pPr>
      <w:r w:rsidRPr="0004257E">
        <w:rPr>
          <w:rFonts w:ascii="Tahoma" w:hAnsi="Tahoma" w:cs="Tahoma"/>
          <w:bCs/>
        </w:rPr>
        <w:t>Aleksandre KOBAKHIDZE, Deputy Medical Director</w:t>
      </w:r>
      <w:r>
        <w:rPr>
          <w:rFonts w:ascii="Tahoma" w:hAnsi="Tahoma" w:cs="Tahoma"/>
          <w:bCs/>
        </w:rPr>
        <w:t xml:space="preserve">, </w:t>
      </w:r>
      <w:r w:rsidR="00ED6B9B" w:rsidRPr="000242CA">
        <w:rPr>
          <w:rFonts w:ascii="Tahoma" w:hAnsi="Tahoma" w:cs="Tahoma"/>
          <w:bCs/>
        </w:rPr>
        <w:t>Euroins</w:t>
      </w:r>
      <w:r>
        <w:rPr>
          <w:rFonts w:ascii="Tahoma" w:hAnsi="Tahoma" w:cs="Tahoma"/>
          <w:b/>
          <w:bCs/>
          <w:color w:val="70AD47" w:themeColor="accent6"/>
        </w:rPr>
        <w:t xml:space="preserve"> </w:t>
      </w:r>
      <w:r w:rsidRPr="0004257E">
        <w:rPr>
          <w:rFonts w:ascii="Tahoma" w:hAnsi="Tahoma" w:cs="Tahoma"/>
          <w:bCs/>
        </w:rPr>
        <w:t>Georgia</w:t>
      </w:r>
    </w:p>
    <w:p w14:paraId="470378B4" w14:textId="77777777" w:rsidR="001A31D6" w:rsidRDefault="001A31D6" w:rsidP="000D20E1">
      <w:pPr>
        <w:numPr>
          <w:ilvl w:val="0"/>
          <w:numId w:val="7"/>
        </w:numPr>
        <w:spacing w:after="0"/>
        <w:rPr>
          <w:rFonts w:ascii="Tahoma" w:hAnsi="Tahoma" w:cs="Tahoma"/>
          <w:bCs/>
        </w:rPr>
      </w:pPr>
      <w:r w:rsidRPr="001A31D6">
        <w:rPr>
          <w:rFonts w:ascii="Tahoma" w:hAnsi="Tahoma" w:cs="Tahoma"/>
          <w:bCs/>
        </w:rPr>
        <w:t>Cornelia PARASCHIV (SCARLATESCU), Managing Partner, Medical Check In</w:t>
      </w:r>
    </w:p>
    <w:p w14:paraId="6B3A598B" w14:textId="77777777" w:rsidR="005A68D5" w:rsidRDefault="001A31D6" w:rsidP="000D20E1">
      <w:pPr>
        <w:numPr>
          <w:ilvl w:val="0"/>
          <w:numId w:val="7"/>
        </w:numPr>
        <w:spacing w:after="0"/>
        <w:rPr>
          <w:rFonts w:ascii="Tahoma" w:hAnsi="Tahoma" w:cs="Tahoma"/>
          <w:bCs/>
          <w:lang w:val="it-IT"/>
        </w:rPr>
      </w:pPr>
      <w:r w:rsidRPr="001A31D6">
        <w:rPr>
          <w:rFonts w:ascii="Tahoma" w:hAnsi="Tahoma" w:cs="Tahoma"/>
          <w:bCs/>
          <w:lang w:val="it-IT"/>
        </w:rPr>
        <w:t>Michael JAPARIDZE, CEO, ARDI Insurance</w:t>
      </w:r>
      <w:r>
        <w:rPr>
          <w:rFonts w:ascii="Tahoma" w:hAnsi="Tahoma" w:cs="Tahoma"/>
          <w:bCs/>
          <w:lang w:val="it-IT"/>
        </w:rPr>
        <w:t xml:space="preserve"> (tbc)</w:t>
      </w:r>
    </w:p>
    <w:p w14:paraId="388A26A1" w14:textId="77777777" w:rsidR="00230B94" w:rsidRDefault="00230B94" w:rsidP="00230B94">
      <w:pPr>
        <w:spacing w:after="0"/>
        <w:ind w:left="360"/>
        <w:rPr>
          <w:rFonts w:ascii="Tahoma" w:hAnsi="Tahoma" w:cs="Tahoma"/>
          <w:bCs/>
          <w:lang w:val="it-IT"/>
        </w:rPr>
      </w:pPr>
    </w:p>
    <w:p w14:paraId="3C24EAF4" w14:textId="77777777" w:rsidR="00F65401" w:rsidRDefault="00F65401" w:rsidP="00230B94">
      <w:pPr>
        <w:shd w:val="clear" w:color="auto" w:fill="FFC000"/>
        <w:rPr>
          <w:rFonts w:ascii="Tahoma" w:hAnsi="Tahoma" w:cs="Tahoma"/>
          <w:b/>
          <w:bCs/>
        </w:rPr>
      </w:pPr>
    </w:p>
    <w:p w14:paraId="26F8AF27" w14:textId="767686F9" w:rsidR="00230B94" w:rsidRDefault="00230B94" w:rsidP="00230B94">
      <w:pPr>
        <w:shd w:val="clear" w:color="auto" w:fill="FFC0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15.55 – 16.00 </w:t>
      </w:r>
      <w:r>
        <w:rPr>
          <w:rFonts w:ascii="Tahoma" w:hAnsi="Tahoma" w:cs="Tahoma"/>
          <w:b/>
          <w:bCs/>
        </w:rPr>
        <w:tab/>
        <w:t>break</w:t>
      </w:r>
    </w:p>
    <w:p w14:paraId="2D643BA4" w14:textId="77777777" w:rsidR="00230B94" w:rsidRDefault="00230B94" w:rsidP="00230B94">
      <w:pPr>
        <w:spacing w:after="0"/>
        <w:ind w:left="360"/>
        <w:rPr>
          <w:rFonts w:ascii="Tahoma" w:hAnsi="Tahoma" w:cs="Tahoma"/>
          <w:bCs/>
          <w:lang w:val="it-IT"/>
        </w:rPr>
      </w:pPr>
    </w:p>
    <w:p w14:paraId="7950DF90" w14:textId="77777777" w:rsidR="000D20E1" w:rsidRPr="001A31D6" w:rsidRDefault="000D20E1" w:rsidP="000D20E1">
      <w:pPr>
        <w:spacing w:after="0"/>
        <w:ind w:left="360"/>
        <w:rPr>
          <w:rFonts w:ascii="Tahoma" w:hAnsi="Tahoma" w:cs="Tahoma"/>
          <w:bCs/>
          <w:lang w:val="it-IT"/>
        </w:rPr>
      </w:pPr>
    </w:p>
    <w:p w14:paraId="2E9D811D" w14:textId="77777777" w:rsidR="00ED6B9B" w:rsidRPr="000242CA" w:rsidRDefault="000D20E1" w:rsidP="00327914">
      <w:pPr>
        <w:shd w:val="clear" w:color="auto" w:fill="FFC00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16.0</w:t>
      </w:r>
      <w:r w:rsidRPr="000D20E1">
        <w:rPr>
          <w:rFonts w:ascii="Tahoma" w:hAnsi="Tahoma" w:cs="Tahoma"/>
          <w:b/>
          <w:bCs/>
        </w:rPr>
        <w:t>0-1</w:t>
      </w:r>
      <w:r>
        <w:rPr>
          <w:rFonts w:ascii="Tahoma" w:hAnsi="Tahoma" w:cs="Tahoma"/>
          <w:b/>
          <w:bCs/>
        </w:rPr>
        <w:t>6.45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ED6B9B" w:rsidRPr="000242CA">
        <w:rPr>
          <w:rFonts w:ascii="Tahoma" w:hAnsi="Tahoma" w:cs="Tahoma"/>
          <w:b/>
          <w:bCs/>
        </w:rPr>
        <w:t>PART 3</w:t>
      </w:r>
    </w:p>
    <w:p w14:paraId="6B6EFB4B" w14:textId="77777777" w:rsidR="005A68D5" w:rsidRPr="000242CA" w:rsidRDefault="005A68D5" w:rsidP="00F72E6D">
      <w:p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  <w:b/>
          <w:bCs/>
        </w:rPr>
        <w:t>Digitalization – fast ahead under the pandemic pressure</w:t>
      </w:r>
    </w:p>
    <w:p w14:paraId="1BAB4A35" w14:textId="77777777" w:rsidR="005A68D5" w:rsidRPr="000242CA" w:rsidRDefault="005A68D5" w:rsidP="00F72E6D">
      <w:pPr>
        <w:numPr>
          <w:ilvl w:val="0"/>
          <w:numId w:val="3"/>
        </w:num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</w:rPr>
        <w:t>Going digital at a high pace: asking the right questions, making the right choices</w:t>
      </w:r>
    </w:p>
    <w:p w14:paraId="154AA4B4" w14:textId="77777777" w:rsidR="005A68D5" w:rsidRPr="000242CA" w:rsidRDefault="005A68D5" w:rsidP="00F72E6D">
      <w:pPr>
        <w:numPr>
          <w:ilvl w:val="0"/>
          <w:numId w:val="3"/>
        </w:num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</w:rPr>
        <w:t>Improving customers’ insurance journey through technology</w:t>
      </w:r>
    </w:p>
    <w:p w14:paraId="6B9D51DF" w14:textId="77777777" w:rsidR="005A68D5" w:rsidRPr="000242CA" w:rsidRDefault="005A68D5" w:rsidP="00F72E6D">
      <w:pPr>
        <w:numPr>
          <w:ilvl w:val="0"/>
          <w:numId w:val="3"/>
        </w:numPr>
        <w:shd w:val="clear" w:color="auto" w:fill="FFF2CC" w:themeFill="accent4" w:themeFillTint="33"/>
        <w:spacing w:after="0"/>
        <w:rPr>
          <w:rFonts w:ascii="Tahoma" w:hAnsi="Tahoma" w:cs="Tahoma"/>
        </w:rPr>
      </w:pPr>
      <w:r w:rsidRPr="000242CA">
        <w:rPr>
          <w:rFonts w:ascii="Tahoma" w:hAnsi="Tahoma" w:cs="Tahoma"/>
        </w:rPr>
        <w:t>Technology “behind the curtains” – what customers never see, but provides for real benefits?</w:t>
      </w:r>
    </w:p>
    <w:p w14:paraId="0D5AD8F7" w14:textId="77777777" w:rsidR="00081973" w:rsidRPr="000242CA" w:rsidRDefault="00081973">
      <w:pPr>
        <w:rPr>
          <w:rFonts w:ascii="Tahoma" w:hAnsi="Tahoma" w:cs="Tahoma"/>
        </w:rPr>
      </w:pPr>
    </w:p>
    <w:p w14:paraId="7142466E" w14:textId="77777777" w:rsidR="00B71C33" w:rsidRPr="00B71C33" w:rsidRDefault="00B71C33" w:rsidP="00B71C33">
      <w:pPr>
        <w:rPr>
          <w:rFonts w:ascii="Tahoma" w:hAnsi="Tahoma" w:cs="Tahoma"/>
          <w:b/>
          <w:bCs/>
          <w:u w:val="single"/>
        </w:rPr>
      </w:pPr>
      <w:r w:rsidRPr="00B71C33">
        <w:rPr>
          <w:rFonts w:ascii="Tahoma" w:hAnsi="Tahoma" w:cs="Tahoma"/>
          <w:b/>
          <w:bCs/>
          <w:u w:val="single"/>
        </w:rPr>
        <w:t>Keynote speech</w:t>
      </w:r>
    </w:p>
    <w:p w14:paraId="6A74F897" w14:textId="61A37B52" w:rsidR="000D20E1" w:rsidRDefault="001A31D6" w:rsidP="000D20E1">
      <w:pPr>
        <w:rPr>
          <w:rFonts w:ascii="Tahoma" w:hAnsi="Tahoma" w:cs="Tahoma"/>
        </w:rPr>
      </w:pPr>
      <w:r w:rsidRPr="001A31D6">
        <w:rPr>
          <w:rFonts w:ascii="Tahoma" w:hAnsi="Tahoma" w:cs="Tahoma"/>
          <w:bCs/>
        </w:rPr>
        <w:t>Jason Nick Shing LAU</w:t>
      </w:r>
      <w:r>
        <w:rPr>
          <w:rFonts w:ascii="Tahoma" w:hAnsi="Tahoma" w:cs="Tahoma"/>
          <w:bCs/>
        </w:rPr>
        <w:t xml:space="preserve">, </w:t>
      </w:r>
      <w:r w:rsidRPr="001A31D6">
        <w:rPr>
          <w:rFonts w:ascii="Tahoma" w:hAnsi="Tahoma" w:cs="Tahoma"/>
          <w:bCs/>
        </w:rPr>
        <w:t>Partner,</w:t>
      </w:r>
      <w:r>
        <w:rPr>
          <w:rFonts w:ascii="Tahoma" w:hAnsi="Tahoma" w:cs="Tahoma"/>
          <w:bCs/>
        </w:rPr>
        <w:t xml:space="preserve"> </w:t>
      </w:r>
      <w:r w:rsidRPr="001A31D6">
        <w:rPr>
          <w:rFonts w:ascii="Tahoma" w:hAnsi="Tahoma" w:cs="Tahoma"/>
          <w:bCs/>
        </w:rPr>
        <w:t>Corporate Entrepreneurship, CORE Strateji</w:t>
      </w:r>
      <w:r>
        <w:rPr>
          <w:rFonts w:ascii="Tahoma" w:hAnsi="Tahoma" w:cs="Tahoma"/>
          <w:bCs/>
        </w:rPr>
        <w:t>, Turkey</w:t>
      </w:r>
      <w:r w:rsidR="000D20E1">
        <w:rPr>
          <w:rFonts w:ascii="Tahoma" w:hAnsi="Tahoma" w:cs="Tahoma"/>
          <w:bCs/>
        </w:rPr>
        <w:t xml:space="preserve"> </w:t>
      </w:r>
    </w:p>
    <w:p w14:paraId="57BED7B9" w14:textId="77777777" w:rsidR="00F65401" w:rsidRPr="00F65401" w:rsidRDefault="00F65401" w:rsidP="000D20E1">
      <w:pPr>
        <w:rPr>
          <w:rFonts w:ascii="Tahoma" w:hAnsi="Tahoma" w:cs="Tahoma"/>
        </w:rPr>
      </w:pPr>
    </w:p>
    <w:p w14:paraId="2471AE7F" w14:textId="77777777" w:rsidR="000D20E1" w:rsidRPr="000028ED" w:rsidRDefault="000D20E1" w:rsidP="000D20E1">
      <w:pPr>
        <w:rPr>
          <w:rFonts w:ascii="Tahoma" w:hAnsi="Tahoma" w:cs="Tahoma"/>
          <w:b/>
        </w:rPr>
      </w:pPr>
      <w:r w:rsidRPr="000028ED">
        <w:rPr>
          <w:rFonts w:ascii="Tahoma" w:hAnsi="Tahoma" w:cs="Tahoma"/>
          <w:b/>
        </w:rPr>
        <w:t xml:space="preserve">16.20 – 16.45 </w:t>
      </w:r>
      <w:r>
        <w:rPr>
          <w:rFonts w:ascii="Tahoma" w:hAnsi="Tahoma" w:cs="Tahoma"/>
          <w:b/>
        </w:rPr>
        <w:tab/>
      </w:r>
      <w:r w:rsidRPr="000028ED">
        <w:rPr>
          <w:rFonts w:ascii="Tahoma" w:hAnsi="Tahoma" w:cs="Tahoma"/>
          <w:b/>
        </w:rPr>
        <w:t>Panel InsurTech</w:t>
      </w:r>
    </w:p>
    <w:p w14:paraId="383FF85B" w14:textId="77777777" w:rsidR="00ED6B9B" w:rsidRPr="00651415" w:rsidRDefault="00ED6B9B" w:rsidP="00230B94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651415">
        <w:rPr>
          <w:rFonts w:ascii="Tahoma" w:hAnsi="Tahoma" w:cs="Tahoma"/>
        </w:rPr>
        <w:t>Prof. Klime POPOSKI, Insurance department of St. Kliment Ohridski University, Macedonia</w:t>
      </w:r>
    </w:p>
    <w:p w14:paraId="09279A12" w14:textId="77777777" w:rsidR="005A68D5" w:rsidRPr="00693C1E" w:rsidRDefault="00693C1E" w:rsidP="00230B94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693C1E">
        <w:rPr>
          <w:rFonts w:ascii="Tahoma" w:hAnsi="Tahoma" w:cs="Tahoma"/>
        </w:rPr>
        <w:t>Desislav DANOV, Manager, Fintechguardian; Founder of InsurtechBalkans Hub, Bulgaria</w:t>
      </w:r>
    </w:p>
    <w:p w14:paraId="4F4E644D" w14:textId="77777777" w:rsidR="005A68D5" w:rsidRDefault="005A68D5">
      <w:pPr>
        <w:rPr>
          <w:rFonts w:ascii="Tahoma" w:hAnsi="Tahoma" w:cs="Tahoma"/>
        </w:rPr>
      </w:pPr>
    </w:p>
    <w:p w14:paraId="0D6ACDEB" w14:textId="77777777" w:rsidR="00B71C33" w:rsidRPr="000D20E1" w:rsidRDefault="000D20E1">
      <w:pPr>
        <w:rPr>
          <w:rFonts w:ascii="Tahoma" w:hAnsi="Tahoma" w:cs="Tahoma"/>
          <w:b/>
        </w:rPr>
      </w:pPr>
      <w:r w:rsidRPr="000D20E1">
        <w:rPr>
          <w:rFonts w:ascii="Tahoma" w:hAnsi="Tahoma" w:cs="Tahoma"/>
          <w:b/>
        </w:rPr>
        <w:t>16.45 – 17.00 Closing remarks</w:t>
      </w:r>
    </w:p>
    <w:p w14:paraId="556A7215" w14:textId="77777777" w:rsidR="000D20E1" w:rsidRPr="000D20E1" w:rsidRDefault="000D20E1" w:rsidP="00230B94">
      <w:pPr>
        <w:numPr>
          <w:ilvl w:val="0"/>
          <w:numId w:val="8"/>
        </w:numPr>
        <w:spacing w:after="0"/>
        <w:rPr>
          <w:rFonts w:ascii="Tahoma" w:hAnsi="Tahoma" w:cs="Tahoma"/>
          <w:b/>
        </w:rPr>
      </w:pPr>
      <w:r w:rsidRPr="000D20E1">
        <w:rPr>
          <w:rFonts w:ascii="Tahoma" w:hAnsi="Tahoma" w:cs="Tahoma"/>
          <w:b/>
        </w:rPr>
        <w:t>Karel van HULLE</w:t>
      </w:r>
    </w:p>
    <w:p w14:paraId="6FA774EE" w14:textId="77777777" w:rsidR="000D20E1" w:rsidRPr="000D20E1" w:rsidRDefault="000D20E1" w:rsidP="00230B94">
      <w:pPr>
        <w:numPr>
          <w:ilvl w:val="0"/>
          <w:numId w:val="8"/>
        </w:numPr>
        <w:spacing w:after="0"/>
        <w:rPr>
          <w:rFonts w:ascii="Tahoma" w:hAnsi="Tahoma" w:cs="Tahoma"/>
        </w:rPr>
      </w:pPr>
      <w:r w:rsidRPr="000D20E1">
        <w:rPr>
          <w:rFonts w:ascii="Tahoma" w:hAnsi="Tahoma" w:cs="Tahoma"/>
          <w:b/>
        </w:rPr>
        <w:t>David ONOPRISHVILI</w:t>
      </w:r>
    </w:p>
    <w:p w14:paraId="063DBE7C" w14:textId="610870FB" w:rsidR="000D20E1" w:rsidRPr="00F65401" w:rsidRDefault="000D20E1" w:rsidP="00230B94">
      <w:pPr>
        <w:numPr>
          <w:ilvl w:val="0"/>
          <w:numId w:val="8"/>
        </w:numPr>
        <w:spacing w:after="0"/>
        <w:rPr>
          <w:rFonts w:ascii="Tahoma" w:hAnsi="Tahoma" w:cs="Tahoma"/>
          <w:b/>
        </w:rPr>
      </w:pPr>
      <w:r w:rsidRPr="00F65401">
        <w:rPr>
          <w:rFonts w:ascii="Tahoma" w:hAnsi="Tahoma" w:cs="Tahoma"/>
          <w:b/>
        </w:rPr>
        <w:t xml:space="preserve">Daniela </w:t>
      </w:r>
      <w:r w:rsidR="00F65401" w:rsidRPr="00F65401">
        <w:rPr>
          <w:rFonts w:ascii="Tahoma" w:hAnsi="Tahoma" w:cs="Tahoma"/>
          <w:b/>
        </w:rPr>
        <w:t>GHETU</w:t>
      </w:r>
    </w:p>
    <w:p w14:paraId="555ED9D6" w14:textId="067295F7" w:rsidR="00B71C33" w:rsidRPr="00F65401" w:rsidRDefault="000D20E1" w:rsidP="00AD10C4">
      <w:pPr>
        <w:numPr>
          <w:ilvl w:val="0"/>
          <w:numId w:val="8"/>
        </w:numPr>
        <w:spacing w:after="0"/>
        <w:rPr>
          <w:rFonts w:ascii="Tahoma" w:hAnsi="Tahoma" w:cs="Tahoma"/>
          <w:b/>
        </w:rPr>
      </w:pPr>
      <w:r w:rsidRPr="00F65401">
        <w:rPr>
          <w:rFonts w:ascii="Tahoma" w:hAnsi="Tahoma" w:cs="Tahoma"/>
          <w:b/>
        </w:rPr>
        <w:t xml:space="preserve">Sergiu </w:t>
      </w:r>
      <w:r w:rsidR="00F65401" w:rsidRPr="00F65401">
        <w:rPr>
          <w:rFonts w:ascii="Tahoma" w:hAnsi="Tahoma" w:cs="Tahoma"/>
          <w:b/>
        </w:rPr>
        <w:t>COSTACHE</w:t>
      </w:r>
    </w:p>
    <w:p w14:paraId="50E38AB3" w14:textId="4F66B35E" w:rsidR="00F65401" w:rsidRDefault="00F65401" w:rsidP="00F65401">
      <w:pPr>
        <w:spacing w:after="0"/>
        <w:ind w:left="720"/>
        <w:rPr>
          <w:rFonts w:ascii="Tahoma" w:hAnsi="Tahoma" w:cs="Tahoma"/>
        </w:rPr>
      </w:pPr>
    </w:p>
    <w:p w14:paraId="31FBEADA" w14:textId="77777777" w:rsidR="00F65401" w:rsidRPr="00F65401" w:rsidRDefault="00F65401" w:rsidP="00F65401">
      <w:pPr>
        <w:spacing w:after="0"/>
        <w:ind w:left="720"/>
        <w:rPr>
          <w:rFonts w:ascii="Tahoma" w:hAnsi="Tahoma" w:cs="Tahoma"/>
        </w:rPr>
      </w:pPr>
    </w:p>
    <w:p w14:paraId="32D7D304" w14:textId="77777777" w:rsidR="00B71C33" w:rsidRPr="00B71C33" w:rsidRDefault="00B71C33" w:rsidP="00F654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B71C33">
        <w:rPr>
          <w:rFonts w:ascii="Tahoma" w:hAnsi="Tahoma" w:cs="Tahoma"/>
          <w:b/>
          <w:bCs/>
        </w:rPr>
        <w:t>Hosted by</w:t>
      </w:r>
    </w:p>
    <w:p w14:paraId="1CC705FD" w14:textId="77777777" w:rsidR="00B71C33" w:rsidRPr="00B71C33" w:rsidRDefault="00B71C33" w:rsidP="00F654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</w:rPr>
      </w:pPr>
      <w:r w:rsidRPr="00B71C33">
        <w:rPr>
          <w:rFonts w:ascii="Tahoma" w:hAnsi="Tahoma" w:cs="Tahoma"/>
          <w:bCs/>
        </w:rPr>
        <w:t>Daniela GHETU, Editorial Director, XPRIMM Publications</w:t>
      </w:r>
    </w:p>
    <w:p w14:paraId="1A3D83F8" w14:textId="77777777" w:rsidR="00B71C33" w:rsidRPr="00B71C33" w:rsidRDefault="00B71C33" w:rsidP="00F654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  <w:lang w:val="it-IT"/>
        </w:rPr>
      </w:pPr>
      <w:r w:rsidRPr="00B71C33">
        <w:rPr>
          <w:rFonts w:ascii="Tahoma" w:hAnsi="Tahoma" w:cs="Tahoma"/>
          <w:bCs/>
          <w:lang w:val="it-IT"/>
        </w:rPr>
        <w:t>Sergiu COSTACHE, Director General, Media XPRIMM</w:t>
      </w:r>
    </w:p>
    <w:p w14:paraId="44FC7864" w14:textId="77777777" w:rsidR="00B71C33" w:rsidRDefault="00B71C33">
      <w:pPr>
        <w:rPr>
          <w:rFonts w:ascii="Tahoma" w:hAnsi="Tahoma" w:cs="Tahoma"/>
          <w:lang w:val="it-IT"/>
        </w:rPr>
      </w:pPr>
    </w:p>
    <w:p w14:paraId="24A3701E" w14:textId="77777777" w:rsidR="00B71C33" w:rsidRDefault="00B71C33">
      <w:pPr>
        <w:rPr>
          <w:rFonts w:ascii="Tahoma" w:hAnsi="Tahoma" w:cs="Tahoma"/>
          <w:b/>
        </w:rPr>
      </w:pPr>
    </w:p>
    <w:p w14:paraId="2D10F5EF" w14:textId="77777777" w:rsidR="00B71C33" w:rsidRPr="00B71C33" w:rsidRDefault="00B71C33">
      <w:pPr>
        <w:rPr>
          <w:rFonts w:ascii="Tahoma" w:hAnsi="Tahoma" w:cs="Tahoma"/>
          <w:lang w:val="it-IT"/>
        </w:rPr>
      </w:pPr>
    </w:p>
    <w:sectPr w:rsidR="00B71C33" w:rsidRPr="00B71C33" w:rsidSect="00230B94">
      <w:pgSz w:w="12240" w:h="15840"/>
      <w:pgMar w:top="81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F2D"/>
    <w:multiLevelType w:val="hybridMultilevel"/>
    <w:tmpl w:val="C7D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B36"/>
    <w:multiLevelType w:val="hybridMultilevel"/>
    <w:tmpl w:val="33E6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D56"/>
    <w:multiLevelType w:val="hybridMultilevel"/>
    <w:tmpl w:val="5354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96D"/>
    <w:multiLevelType w:val="hybridMultilevel"/>
    <w:tmpl w:val="382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14B7"/>
    <w:multiLevelType w:val="hybridMultilevel"/>
    <w:tmpl w:val="D08C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5E47"/>
    <w:multiLevelType w:val="hybridMultilevel"/>
    <w:tmpl w:val="39D0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54BA"/>
    <w:multiLevelType w:val="hybridMultilevel"/>
    <w:tmpl w:val="05F6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D5"/>
    <w:rsid w:val="000242CA"/>
    <w:rsid w:val="0004257E"/>
    <w:rsid w:val="00081973"/>
    <w:rsid w:val="000D20E1"/>
    <w:rsid w:val="001A31D6"/>
    <w:rsid w:val="00230B94"/>
    <w:rsid w:val="00327914"/>
    <w:rsid w:val="00355C14"/>
    <w:rsid w:val="003C4560"/>
    <w:rsid w:val="004D175F"/>
    <w:rsid w:val="005A68D5"/>
    <w:rsid w:val="00651415"/>
    <w:rsid w:val="00693C1E"/>
    <w:rsid w:val="006A5845"/>
    <w:rsid w:val="007104A7"/>
    <w:rsid w:val="00735CEF"/>
    <w:rsid w:val="00A075D4"/>
    <w:rsid w:val="00A16257"/>
    <w:rsid w:val="00B71C33"/>
    <w:rsid w:val="00D646D4"/>
    <w:rsid w:val="00ED6B9B"/>
    <w:rsid w:val="00F65401"/>
    <w:rsid w:val="00F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1FB6"/>
  <w15:chartTrackingRefBased/>
  <w15:docId w15:val="{F1441EDC-13F2-40F0-AFCE-E8BB40B6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GHETU</dc:creator>
  <cp:keywords/>
  <dc:description/>
  <cp:lastModifiedBy>Rusudan Tsimakuridze</cp:lastModifiedBy>
  <cp:revision>2</cp:revision>
  <dcterms:created xsi:type="dcterms:W3CDTF">2020-11-25T07:17:00Z</dcterms:created>
  <dcterms:modified xsi:type="dcterms:W3CDTF">2020-11-25T07:17:00Z</dcterms:modified>
</cp:coreProperties>
</file>